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0EF3" w14:textId="17FF2477" w:rsidR="00E2142E" w:rsidRPr="00F853E8" w:rsidRDefault="00921AAC">
      <w:pPr>
        <w:rPr>
          <w:rFonts w:ascii="FlandersArtSans-Regular" w:hAnsi="FlandersArtSans-Regular"/>
          <w:b/>
          <w:bCs/>
          <w:lang w:val="nl-NL"/>
        </w:rPr>
      </w:pPr>
      <w:r w:rsidRPr="00F853E8">
        <w:rPr>
          <w:rFonts w:ascii="FlandersArtSans-Regular" w:hAnsi="FlandersArtSans-Regular"/>
          <w:b/>
          <w:bCs/>
          <w:lang w:val="nl-NL"/>
        </w:rPr>
        <w:t>BIJLAGE 4 BEOOGDE MAATREGELEN OM RISICO’S AAN TE PAKKEN</w:t>
      </w:r>
    </w:p>
    <w:p w14:paraId="0DA46573" w14:textId="583E1751" w:rsidR="00921AAC" w:rsidRPr="001B183B" w:rsidRDefault="00921AAC">
      <w:pPr>
        <w:rPr>
          <w:rFonts w:ascii="FlandersArtSans-Regular" w:hAnsi="FlandersArtSans-Regular"/>
          <w:sz w:val="22"/>
          <w:szCs w:val="22"/>
          <w:lang w:val="nl-NL"/>
        </w:rPr>
      </w:pPr>
      <w:r w:rsidRPr="001B183B">
        <w:rPr>
          <w:rFonts w:ascii="FlandersArtSans-Regular" w:hAnsi="FlandersArtSans-Regular"/>
          <w:sz w:val="22"/>
          <w:szCs w:val="22"/>
          <w:lang w:val="nl-NL"/>
        </w:rPr>
        <w:t xml:space="preserve">Hieronder </w:t>
      </w:r>
      <w:r w:rsidR="006C0158">
        <w:rPr>
          <w:rFonts w:ascii="FlandersArtSans-Regular" w:hAnsi="FlandersArtSans-Regular"/>
          <w:sz w:val="22"/>
          <w:szCs w:val="22"/>
          <w:lang w:val="nl-NL"/>
        </w:rPr>
        <w:t>staat</w:t>
      </w:r>
      <w:r w:rsidRPr="001B183B">
        <w:rPr>
          <w:rFonts w:ascii="FlandersArtSans-Regular" w:hAnsi="FlandersArtSans-Regular"/>
          <w:sz w:val="22"/>
          <w:szCs w:val="22"/>
          <w:lang w:val="nl-NL"/>
        </w:rPr>
        <w:t xml:space="preserve"> een </w:t>
      </w:r>
      <w:r w:rsidR="00EC4FBC">
        <w:rPr>
          <w:rFonts w:ascii="FlandersArtSans-Regular" w:hAnsi="FlandersArtSans-Regular"/>
          <w:sz w:val="22"/>
          <w:szCs w:val="22"/>
          <w:lang w:val="nl-NL"/>
        </w:rPr>
        <w:t>samenvatting</w:t>
      </w:r>
      <w:r w:rsidRPr="001B183B">
        <w:rPr>
          <w:rFonts w:ascii="FlandersArtSans-Regular" w:hAnsi="FlandersArtSans-Regular"/>
          <w:sz w:val="22"/>
          <w:szCs w:val="22"/>
          <w:lang w:val="nl-NL"/>
        </w:rPr>
        <w:t xml:space="preserve"> van maatregelen die dienen geïmplementeerd te worden om de beschreven risico’s aan te pakken. </w:t>
      </w:r>
      <w:r w:rsidR="000D3B17">
        <w:rPr>
          <w:rFonts w:ascii="FlandersArtSans-Regular" w:hAnsi="FlandersArtSans-Regular"/>
          <w:sz w:val="22"/>
          <w:szCs w:val="22"/>
          <w:lang w:val="nl-NL"/>
        </w:rPr>
        <w:t>De uitgebreide</w:t>
      </w:r>
      <w:r w:rsidR="008523D4">
        <w:rPr>
          <w:rFonts w:ascii="FlandersArtSans-Regular" w:hAnsi="FlandersArtSans-Regular"/>
          <w:sz w:val="22"/>
          <w:szCs w:val="22"/>
          <w:lang w:val="nl-NL"/>
        </w:rPr>
        <w:t xml:space="preserve"> technische maatregelen zijn terug te vinden </w:t>
      </w:r>
      <w:r w:rsidR="000D3B17">
        <w:rPr>
          <w:rFonts w:ascii="FlandersArtSans-Regular" w:hAnsi="FlandersArtSans-Regular"/>
          <w:sz w:val="22"/>
          <w:szCs w:val="22"/>
          <w:lang w:val="nl-NL"/>
        </w:rPr>
        <w:t>in de Technische handleiding in bijlage 3.</w:t>
      </w:r>
    </w:p>
    <w:p w14:paraId="772A2544" w14:textId="2BD7869C" w:rsidR="00921AAC" w:rsidRPr="001B183B" w:rsidRDefault="00C924AF">
      <w:pPr>
        <w:rPr>
          <w:rFonts w:ascii="FlandersArtSans-Regular" w:hAnsi="FlandersArtSans-Regular"/>
          <w:sz w:val="22"/>
          <w:szCs w:val="22"/>
          <w:lang w:val="nl-NL"/>
        </w:rPr>
      </w:pPr>
      <w:r w:rsidRPr="001B183B">
        <w:rPr>
          <w:rFonts w:ascii="FlandersArtSans-Regular" w:hAnsi="FlandersArtSans-Regular"/>
          <w:sz w:val="22"/>
          <w:szCs w:val="22"/>
          <w:highlight w:val="yellow"/>
          <w:lang w:val="nl-NL"/>
        </w:rPr>
        <w:t xml:space="preserve">De </w:t>
      </w:r>
      <w:r w:rsidR="00921AAC" w:rsidRPr="001B183B">
        <w:rPr>
          <w:rFonts w:ascii="FlandersArtSans-Regular" w:hAnsi="FlandersArtSans-Regular"/>
          <w:sz w:val="22"/>
          <w:szCs w:val="22"/>
          <w:highlight w:val="yellow"/>
          <w:lang w:val="nl-NL"/>
        </w:rPr>
        <w:t>[VERWERKINGSVERANTWOORDELIJKE NAAM ONDERWIJSINSTELLING(EN)] geeft in de kolom aan welke maatregelen al dan niet geïmplementeerd worden en wat de planning voor implementatie is.</w:t>
      </w:r>
      <w:r w:rsidR="00921AAC" w:rsidRPr="001B183B">
        <w:rPr>
          <w:rFonts w:ascii="FlandersArtSans-Regular" w:hAnsi="FlandersArtSans-Regular"/>
          <w:sz w:val="22"/>
          <w:szCs w:val="22"/>
          <w:lang w:val="nl-NL"/>
        </w:rPr>
        <w:t xml:space="preserve"> </w:t>
      </w:r>
    </w:p>
    <w:p w14:paraId="2C04F0E7" w14:textId="785F36EB" w:rsidR="00E34CF6" w:rsidRPr="001B183B" w:rsidRDefault="00E34CF6">
      <w:pPr>
        <w:rPr>
          <w:rFonts w:ascii="FlandersArtSans-Regular" w:hAnsi="FlandersArtSans-Regular"/>
          <w:sz w:val="22"/>
          <w:szCs w:val="22"/>
        </w:rPr>
      </w:pPr>
      <w:r w:rsidRPr="001B183B">
        <w:rPr>
          <w:rFonts w:ascii="FlandersArtSans-Regular" w:hAnsi="FlandersArtSans-Regular"/>
          <w:sz w:val="22"/>
          <w:szCs w:val="22"/>
        </w:rPr>
        <w:t xml:space="preserve">Als </w:t>
      </w:r>
      <w:r w:rsidR="008F1DC2" w:rsidRPr="001B183B">
        <w:rPr>
          <w:rFonts w:ascii="FlandersArtSans-Regular" w:hAnsi="FlandersArtSans-Regular"/>
          <w:sz w:val="22"/>
          <w:szCs w:val="22"/>
        </w:rPr>
        <w:t xml:space="preserve">de </w:t>
      </w:r>
      <w:r w:rsidR="008F1DC2" w:rsidRPr="001B183B">
        <w:rPr>
          <w:rFonts w:ascii="FlandersArtSans-Regular" w:hAnsi="FlandersArtSans-Regular"/>
          <w:sz w:val="22"/>
          <w:szCs w:val="22"/>
          <w:highlight w:val="yellow"/>
          <w:lang w:val="nl-NL"/>
        </w:rPr>
        <w:t>[VERWERKINGSVERANTWOORDELIJKE NAAM ONDERWIJSINSTELLING(EN)]</w:t>
      </w:r>
      <w:r w:rsidR="008F1DC2" w:rsidRPr="001B183B">
        <w:rPr>
          <w:rFonts w:ascii="FlandersArtSans-Regular" w:hAnsi="FlandersArtSans-Regular"/>
          <w:sz w:val="22"/>
          <w:szCs w:val="22"/>
          <w:lang w:val="nl-NL"/>
        </w:rPr>
        <w:t xml:space="preserve"> </w:t>
      </w:r>
      <w:r w:rsidRPr="001B183B">
        <w:rPr>
          <w:rFonts w:ascii="FlandersArtSans-Regular" w:hAnsi="FlandersArtSans-Regular"/>
          <w:sz w:val="22"/>
          <w:szCs w:val="22"/>
        </w:rPr>
        <w:t xml:space="preserve">ervoor kiest om één of meerdere van de maatregelen niet te implementeren, dan heeft dit gevolgen voor de afweging van de </w:t>
      </w:r>
      <w:proofErr w:type="spellStart"/>
      <w:r w:rsidRPr="001B183B">
        <w:rPr>
          <w:rFonts w:ascii="FlandersArtSans-Regular" w:hAnsi="FlandersArtSans-Regular"/>
          <w:sz w:val="22"/>
          <w:szCs w:val="22"/>
        </w:rPr>
        <w:t>privacyrisico’s</w:t>
      </w:r>
      <w:proofErr w:type="spellEnd"/>
      <w:r w:rsidRPr="001B183B">
        <w:rPr>
          <w:rFonts w:ascii="FlandersArtSans-Regular" w:hAnsi="FlandersArtSans-Regular"/>
          <w:sz w:val="22"/>
          <w:szCs w:val="22"/>
        </w:rPr>
        <w:t xml:space="preserve">. Het is dan aan </w:t>
      </w:r>
      <w:r w:rsidR="008F1DC2" w:rsidRPr="001B183B">
        <w:rPr>
          <w:rFonts w:ascii="FlandersArtSans-Regular" w:hAnsi="FlandersArtSans-Regular"/>
          <w:sz w:val="22"/>
          <w:szCs w:val="22"/>
        </w:rPr>
        <w:t xml:space="preserve">de </w:t>
      </w:r>
      <w:r w:rsidR="008F1DC2" w:rsidRPr="001B183B">
        <w:rPr>
          <w:rFonts w:ascii="FlandersArtSans-Regular" w:hAnsi="FlandersArtSans-Regular"/>
          <w:sz w:val="22"/>
          <w:szCs w:val="22"/>
          <w:highlight w:val="yellow"/>
          <w:lang w:val="nl-NL"/>
        </w:rPr>
        <w:t>[VERWERKINGSVERANTWOORDELIJKE NAAM ONDERWIJSINSTELLING(EN)]</w:t>
      </w:r>
      <w:r w:rsidRPr="001B183B">
        <w:rPr>
          <w:rFonts w:ascii="FlandersArtSans-Regular" w:hAnsi="FlandersArtSans-Regular"/>
          <w:sz w:val="22"/>
          <w:szCs w:val="22"/>
        </w:rPr>
        <w:t xml:space="preserve"> om te onderbouwen dat het niet nemen van de technische maatregel(en) geen gevolgen heeft voor de </w:t>
      </w:r>
      <w:proofErr w:type="spellStart"/>
      <w:r w:rsidRPr="001B183B">
        <w:rPr>
          <w:rFonts w:ascii="FlandersArtSans-Regular" w:hAnsi="FlandersArtSans-Regular"/>
          <w:sz w:val="22"/>
          <w:szCs w:val="22"/>
        </w:rPr>
        <w:t>privacyrisico’s</w:t>
      </w:r>
      <w:proofErr w:type="spellEnd"/>
      <w:r w:rsidRPr="001B183B">
        <w:rPr>
          <w:rFonts w:ascii="FlandersArtSans-Regular" w:hAnsi="FlandersArtSans-Regular"/>
          <w:sz w:val="22"/>
          <w:szCs w:val="22"/>
        </w:rPr>
        <w:t xml:space="preserve"> en/of wat de compenserende maatregelen zijn</w:t>
      </w:r>
      <w:r w:rsidRPr="001B183B">
        <w:rPr>
          <w:rFonts w:ascii="Cambria" w:hAnsi="Cambria" w:cs="Cambria"/>
          <w:sz w:val="22"/>
          <w:szCs w:val="22"/>
        </w:rPr>
        <w:t> </w:t>
      </w:r>
      <w:r w:rsidRPr="001B183B">
        <w:rPr>
          <w:rFonts w:ascii="FlandersArtSans-Regular" w:hAnsi="FlandersArtSans-Regular"/>
          <w:sz w:val="22"/>
          <w:szCs w:val="22"/>
        </w:rPr>
        <w:t xml:space="preserve">die de onderwijsinstelling neemt om het </w:t>
      </w:r>
      <w:proofErr w:type="spellStart"/>
      <w:r w:rsidRPr="001B183B">
        <w:rPr>
          <w:rFonts w:ascii="FlandersArtSans-Regular" w:hAnsi="FlandersArtSans-Regular"/>
          <w:sz w:val="22"/>
          <w:szCs w:val="22"/>
        </w:rPr>
        <w:t>privacyrisico</w:t>
      </w:r>
      <w:proofErr w:type="spellEnd"/>
      <w:r w:rsidRPr="001B183B">
        <w:rPr>
          <w:rFonts w:ascii="FlandersArtSans-Regular" w:hAnsi="FlandersArtSans-Regular"/>
          <w:sz w:val="22"/>
          <w:szCs w:val="22"/>
        </w:rPr>
        <w:t xml:space="preserve"> van het gebruik van Google </w:t>
      </w:r>
      <w:proofErr w:type="spellStart"/>
      <w:r w:rsidRPr="001B183B">
        <w:rPr>
          <w:rFonts w:ascii="FlandersArtSans-Regular" w:hAnsi="FlandersArtSans-Regular"/>
          <w:sz w:val="22"/>
          <w:szCs w:val="22"/>
        </w:rPr>
        <w:t>Workspace</w:t>
      </w:r>
      <w:proofErr w:type="spellEnd"/>
      <w:r w:rsidRPr="001B183B">
        <w:rPr>
          <w:rFonts w:ascii="FlandersArtSans-Regular" w:hAnsi="FlandersArtSans-Regular"/>
          <w:sz w:val="22"/>
          <w:szCs w:val="22"/>
        </w:rPr>
        <w:t xml:space="preserve"> </w:t>
      </w:r>
      <w:proofErr w:type="spellStart"/>
      <w:r w:rsidRPr="001B183B">
        <w:rPr>
          <w:rFonts w:ascii="FlandersArtSans-Regular" w:hAnsi="FlandersArtSans-Regular"/>
          <w:sz w:val="22"/>
          <w:szCs w:val="22"/>
        </w:rPr>
        <w:t>for</w:t>
      </w:r>
      <w:proofErr w:type="spellEnd"/>
      <w:r w:rsidRPr="001B183B">
        <w:rPr>
          <w:rFonts w:ascii="FlandersArtSans-Regular" w:hAnsi="FlandersArtSans-Regular"/>
          <w:sz w:val="22"/>
          <w:szCs w:val="22"/>
        </w:rPr>
        <w:t xml:space="preserve"> </w:t>
      </w:r>
      <w:proofErr w:type="spellStart"/>
      <w:r w:rsidRPr="001B183B">
        <w:rPr>
          <w:rFonts w:ascii="FlandersArtSans-Regular" w:hAnsi="FlandersArtSans-Regular"/>
          <w:sz w:val="22"/>
          <w:szCs w:val="22"/>
        </w:rPr>
        <w:t>Education</w:t>
      </w:r>
      <w:proofErr w:type="spellEnd"/>
      <w:r w:rsidRPr="001B183B">
        <w:rPr>
          <w:rFonts w:ascii="FlandersArtSans-Regular" w:hAnsi="FlandersArtSans-Regular"/>
          <w:sz w:val="22"/>
          <w:szCs w:val="22"/>
        </w:rPr>
        <w:t xml:space="preserve"> niet te laten toenemen.</w:t>
      </w:r>
      <w:r w:rsidRPr="001B183B">
        <w:rPr>
          <w:rFonts w:ascii="Cambria" w:hAnsi="Cambria" w:cs="Cambria"/>
          <w:sz w:val="22"/>
          <w:szCs w:val="22"/>
        </w:rPr>
        <w:t>  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59"/>
        <w:gridCol w:w="3032"/>
        <w:gridCol w:w="1571"/>
        <w:gridCol w:w="2400"/>
      </w:tblGrid>
      <w:tr w:rsidR="00F853E8" w:rsidRPr="00F853E8" w14:paraId="621F4811" w14:textId="77777777" w:rsidTr="00F853E8">
        <w:trPr>
          <w:tblHeader/>
        </w:trPr>
        <w:tc>
          <w:tcPr>
            <w:tcW w:w="1136" w:type="pct"/>
            <w:shd w:val="clear" w:color="auto" w:fill="A5C9EB" w:themeFill="text2" w:themeFillTint="40"/>
          </w:tcPr>
          <w:p w14:paraId="24894A4C" w14:textId="77777777" w:rsidR="00F853E8" w:rsidRPr="00F853E8" w:rsidRDefault="00F853E8">
            <w:pPr>
              <w:rPr>
                <w:rFonts w:ascii="FlandersArtSans-Regular" w:hAnsi="FlandersArtSans-Regular" w:cs="Calibri Light"/>
                <w:b/>
                <w:bCs/>
              </w:rPr>
            </w:pPr>
            <w:proofErr w:type="spellStart"/>
            <w:r w:rsidRPr="00F853E8">
              <w:rPr>
                <w:rFonts w:ascii="FlandersArtSans-Regular" w:hAnsi="FlandersArtSans-Regular" w:cs="Calibri Light"/>
                <w:b/>
                <w:bCs/>
              </w:rPr>
              <w:t>Beoogde</w:t>
            </w:r>
            <w:proofErr w:type="spellEnd"/>
            <w:r w:rsidRPr="00F853E8">
              <w:rPr>
                <w:rFonts w:ascii="FlandersArtSans-Regular" w:hAnsi="FlandersArtSans-Regular" w:cs="Calibri Light"/>
                <w:b/>
                <w:bCs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b/>
                <w:bCs/>
              </w:rPr>
              <w:t>maatregel</w:t>
            </w:r>
            <w:proofErr w:type="spellEnd"/>
          </w:p>
        </w:tc>
        <w:tc>
          <w:tcPr>
            <w:tcW w:w="1673" w:type="pct"/>
            <w:shd w:val="clear" w:color="auto" w:fill="A5C9EB" w:themeFill="text2" w:themeFillTint="40"/>
          </w:tcPr>
          <w:p w14:paraId="4B8FE5A9" w14:textId="77777777" w:rsidR="00F853E8" w:rsidRPr="00F853E8" w:rsidRDefault="00F853E8">
            <w:pPr>
              <w:rPr>
                <w:rFonts w:ascii="FlandersArtSans-Regular" w:hAnsi="FlandersArtSans-Regular" w:cs="Calibri Light"/>
                <w:b/>
                <w:bCs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b/>
                <w:bCs/>
                <w:lang w:val="nl-BE"/>
              </w:rPr>
              <w:t>Welk risico wordt hiermee aangepakt?</w:t>
            </w:r>
          </w:p>
        </w:tc>
        <w:tc>
          <w:tcPr>
            <w:tcW w:w="867" w:type="pct"/>
            <w:shd w:val="clear" w:color="auto" w:fill="A5C9EB" w:themeFill="text2" w:themeFillTint="40"/>
          </w:tcPr>
          <w:p w14:paraId="6A6A4F19" w14:textId="500F3AAF" w:rsidR="00F853E8" w:rsidRPr="00F853E8" w:rsidRDefault="00F853E8">
            <w:pPr>
              <w:rPr>
                <w:rFonts w:ascii="FlandersArtSans-Regular" w:hAnsi="FlandersArtSans-Regular" w:cs="Calibri Light"/>
                <w:b/>
                <w:bCs/>
                <w:highlight w:val="yellow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b/>
                <w:bCs/>
                <w:highlight w:val="yellow"/>
                <w:lang w:val="nl-BE"/>
              </w:rPr>
              <w:t xml:space="preserve">Wordt deze maatregel </w:t>
            </w:r>
            <w:proofErr w:type="spellStart"/>
            <w:r w:rsidRPr="00F853E8">
              <w:rPr>
                <w:rFonts w:ascii="FlandersArtSans-Regular" w:hAnsi="FlandersArtSans-Regular" w:cs="Calibri Light"/>
                <w:b/>
                <w:bCs/>
                <w:highlight w:val="yellow"/>
                <w:lang w:val="nl-BE"/>
              </w:rPr>
              <w:t>geïmplemen-teerd</w:t>
            </w:r>
            <w:proofErr w:type="spellEnd"/>
            <w:r w:rsidRPr="00F853E8">
              <w:rPr>
                <w:rFonts w:ascii="FlandersArtSans-Regular" w:hAnsi="FlandersArtSans-Regular" w:cs="Calibri Light"/>
                <w:b/>
                <w:bCs/>
                <w:highlight w:val="yellow"/>
                <w:lang w:val="nl-BE"/>
              </w:rPr>
              <w:t>? (ja/neen)</w:t>
            </w:r>
          </w:p>
        </w:tc>
        <w:tc>
          <w:tcPr>
            <w:tcW w:w="1324" w:type="pct"/>
            <w:shd w:val="clear" w:color="auto" w:fill="A5C9EB" w:themeFill="text2" w:themeFillTint="40"/>
          </w:tcPr>
          <w:p w14:paraId="0B694F99" w14:textId="46E86E35" w:rsidR="00F853E8" w:rsidRPr="00F853E8" w:rsidRDefault="00F853E8">
            <w:pPr>
              <w:rPr>
                <w:rFonts w:ascii="FlandersArtSans-Regular" w:hAnsi="FlandersArtSans-Regular" w:cs="Calibri Light"/>
                <w:b/>
                <w:bCs/>
                <w:highlight w:val="yellow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b/>
                <w:bCs/>
                <w:highlight w:val="yellow"/>
                <w:lang w:val="nl-BE"/>
              </w:rPr>
              <w:t>Indien neen, wanneer plant men deze maatregel te implementeren? Of argumenteer waarom deze maatregel niet geïmplementeerd zal worden.</w:t>
            </w:r>
          </w:p>
        </w:tc>
      </w:tr>
      <w:tr w:rsidR="00F853E8" w:rsidRPr="00F853E8" w14:paraId="35303250" w14:textId="77777777" w:rsidTr="00F853E8">
        <w:tc>
          <w:tcPr>
            <w:tcW w:w="1136" w:type="pct"/>
          </w:tcPr>
          <w:p w14:paraId="1FD5A319" w14:textId="77777777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Om dataopslag binnen de Europese Economische Ruimte (EER) te garanderen, is het noodzakelijk om de betalende versie Google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Workspace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for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Education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Standard of Plus te gebruiken.</w:t>
            </w:r>
          </w:p>
          <w:p w14:paraId="7437BA00" w14:textId="187CF0D1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18E78CF6" w14:textId="0C2F4058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13: doorgifte naar derde landen</w:t>
            </w:r>
          </w:p>
        </w:tc>
        <w:tc>
          <w:tcPr>
            <w:tcW w:w="867" w:type="pct"/>
          </w:tcPr>
          <w:p w14:paraId="06176FB2" w14:textId="74FFAB34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4C24A73A" w14:textId="77777777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6BD345AC" w14:textId="77777777" w:rsidTr="00F853E8">
        <w:tc>
          <w:tcPr>
            <w:tcW w:w="1136" w:type="pct"/>
          </w:tcPr>
          <w:p w14:paraId="38016EC4" w14:textId="77777777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Sluit de correcte overeenkomst met Google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Workspace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for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Education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zodat ook het Service Data Addendum toegevoegd is.</w:t>
            </w:r>
          </w:p>
          <w:p w14:paraId="0CA3427B" w14:textId="0E275B4B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6E3A2FF0" w14:textId="16E604AC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8: onrechtmatige toegang tot documenten</w:t>
            </w:r>
          </w:p>
        </w:tc>
        <w:tc>
          <w:tcPr>
            <w:tcW w:w="867" w:type="pct"/>
          </w:tcPr>
          <w:p w14:paraId="494E006D" w14:textId="3E374F68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50732159" w14:textId="77777777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6E0E419B" w14:textId="77777777" w:rsidTr="00F853E8">
        <w:tc>
          <w:tcPr>
            <w:tcW w:w="1136" w:type="pct"/>
          </w:tcPr>
          <w:p w14:paraId="3C41F017" w14:textId="77777777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Schakel het gebruik van aanvullende services uit.</w:t>
            </w:r>
          </w:p>
          <w:p w14:paraId="53824AEB" w14:textId="5A85B60F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48810D0F" w14:textId="5BACF181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14: Google als verwerkingsverantwoordelijke</w:t>
            </w:r>
          </w:p>
        </w:tc>
        <w:tc>
          <w:tcPr>
            <w:tcW w:w="867" w:type="pct"/>
          </w:tcPr>
          <w:p w14:paraId="19DEE3AD" w14:textId="783C50C7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16D1148E" w14:textId="77777777" w:rsidR="00F853E8" w:rsidRPr="00F853E8" w:rsidRDefault="00F853E8" w:rsidP="009326FF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202476E4" w14:textId="77777777" w:rsidTr="00F853E8">
        <w:tc>
          <w:tcPr>
            <w:tcW w:w="1136" w:type="pct"/>
          </w:tcPr>
          <w:p w14:paraId="58B69AAB" w14:textId="031AFDE4" w:rsidR="00F853E8" w:rsidRPr="00F853E8" w:rsidRDefault="00F853E8" w:rsidP="00134BC6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Neem de verwerking van 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lastRenderedPageBreak/>
              <w:t>persoonsgegevens op een eenvoudige en duidelijke manier op in de privacyverklaring en/of het school</w:t>
            </w:r>
            <w:r w:rsidR="00411B00">
              <w:rPr>
                <w:rFonts w:ascii="FlandersArtSans-Regular" w:hAnsi="FlandersArtSans-Regular" w:cs="Calibri Light"/>
                <w:lang w:val="nl-BE"/>
              </w:rPr>
              <w:t>- of centrum-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t>reglement.</w:t>
            </w:r>
          </w:p>
          <w:p w14:paraId="189C7C84" w14:textId="7CA8A7A2" w:rsidR="00F853E8" w:rsidRPr="00F853E8" w:rsidRDefault="00F853E8" w:rsidP="00134BC6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46619B6F" w14:textId="6D33E277" w:rsidR="00F853E8" w:rsidRPr="00F853E8" w:rsidRDefault="00F853E8" w:rsidP="00134BC6">
            <w:pPr>
              <w:rPr>
                <w:rFonts w:ascii="FlandersArtSans-Regular" w:hAnsi="FlandersArtSans-Regular" w:cs="Calibri Light"/>
              </w:rPr>
            </w:pPr>
            <w:r w:rsidRPr="00F853E8">
              <w:rPr>
                <w:rFonts w:ascii="FlandersArtSans-Regular" w:hAnsi="FlandersArtSans-Regular" w:cs="Calibri Light"/>
              </w:rPr>
              <w:lastRenderedPageBreak/>
              <w:t xml:space="preserve">Risico 20: </w:t>
            </w:r>
            <w:proofErr w:type="spellStart"/>
            <w:r w:rsidRPr="00F853E8">
              <w:rPr>
                <w:rFonts w:ascii="FlandersArtSans-Regular" w:hAnsi="FlandersArtSans-Regular" w:cs="Calibri Light"/>
              </w:rPr>
              <w:t>transparantie</w:t>
            </w:r>
            <w:proofErr w:type="spellEnd"/>
          </w:p>
        </w:tc>
        <w:tc>
          <w:tcPr>
            <w:tcW w:w="867" w:type="pct"/>
          </w:tcPr>
          <w:p w14:paraId="2994D61B" w14:textId="6AFD0FB9" w:rsidR="00F853E8" w:rsidRPr="00F853E8" w:rsidRDefault="00F853E8" w:rsidP="00134BC6">
            <w:pPr>
              <w:rPr>
                <w:rFonts w:ascii="FlandersArtSans-Regular" w:hAnsi="FlandersArtSans-Regular" w:cs="Calibri Light"/>
              </w:rPr>
            </w:pPr>
          </w:p>
        </w:tc>
        <w:tc>
          <w:tcPr>
            <w:tcW w:w="1324" w:type="pct"/>
          </w:tcPr>
          <w:p w14:paraId="4DE6890C" w14:textId="77777777" w:rsidR="00F853E8" w:rsidRPr="00F853E8" w:rsidRDefault="00F853E8" w:rsidP="00134BC6">
            <w:pPr>
              <w:rPr>
                <w:rFonts w:ascii="FlandersArtSans-Regular" w:hAnsi="FlandersArtSans-Regular" w:cs="Calibri Light"/>
              </w:rPr>
            </w:pPr>
          </w:p>
        </w:tc>
      </w:tr>
      <w:tr w:rsidR="00F853E8" w:rsidRPr="00F853E8" w14:paraId="599FE46C" w14:textId="77777777" w:rsidTr="00F853E8">
        <w:tc>
          <w:tcPr>
            <w:tcW w:w="1136" w:type="pct"/>
          </w:tcPr>
          <w:p w14:paraId="148380BD" w14:textId="3A991A0B" w:rsidR="00F853E8" w:rsidRPr="00F853E8" w:rsidRDefault="00F853E8" w:rsidP="00134BC6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Sensibiliseer zowel leerlingen, ouders als personeelsleden over een correct wacht-woordbeheer en het veilig omgaan met persoonsgegevens.</w:t>
            </w:r>
          </w:p>
          <w:p w14:paraId="3D259028" w14:textId="55706F21" w:rsidR="00F853E8" w:rsidRPr="00F853E8" w:rsidRDefault="00F853E8" w:rsidP="00134BC6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65182AEA" w14:textId="77777777" w:rsidR="00F853E8" w:rsidRPr="00F853E8" w:rsidRDefault="00F853E8" w:rsidP="00134BC6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867" w:type="pct"/>
          </w:tcPr>
          <w:p w14:paraId="6B3351C9" w14:textId="2697ABA5" w:rsidR="00F853E8" w:rsidRPr="00F853E8" w:rsidRDefault="00F853E8" w:rsidP="00134BC6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2AD572BF" w14:textId="77777777" w:rsidR="00F853E8" w:rsidRPr="00F853E8" w:rsidRDefault="00F853E8" w:rsidP="00134BC6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1B1A8104" w14:textId="77777777" w:rsidTr="00F853E8">
        <w:tc>
          <w:tcPr>
            <w:tcW w:w="1136" w:type="pct"/>
          </w:tcPr>
          <w:p w14:paraId="50EC8266" w14:textId="014F0C1B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Zorg dat de toegangsrechten op de juiste manier ingesteld zijn. Zorg dat er een goed in- en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outboarding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>-proces geïmplementeerd is.</w:t>
            </w:r>
          </w:p>
        </w:tc>
        <w:tc>
          <w:tcPr>
            <w:tcW w:w="1673" w:type="pct"/>
          </w:tcPr>
          <w:p w14:paraId="5090119E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 – 8:  onrechtmatige toegang tot een (gedeelde) drive, na verlaten onderwijsinstelling, tot tuchtdossiers, tot leerlingendossier, tot account, tot toetsen en examens, tot documenten</w:t>
            </w:r>
          </w:p>
          <w:p w14:paraId="4200C1E0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9 – 10: gebruik van een persoonlijke drive</w:t>
            </w:r>
          </w:p>
          <w:p w14:paraId="1C5355DA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867" w:type="pct"/>
          </w:tcPr>
          <w:p w14:paraId="44115B05" w14:textId="18CF8673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68DDABF3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680154FF" w14:textId="77777777" w:rsidTr="00F853E8">
        <w:tc>
          <w:tcPr>
            <w:tcW w:w="1136" w:type="pct"/>
          </w:tcPr>
          <w:p w14:paraId="31FAC66A" w14:textId="6C9658FE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Zorg ervoor dat filmpjes van YouTube enkel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embed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worden in bijvoorbeeld een les of een taak. Schakel YouTube bij de additionele services uit zodat leerlingen geen toegang hebben tot de YouTube </w:t>
            </w:r>
            <w:r w:rsidR="00196F66">
              <w:rPr>
                <w:rFonts w:ascii="FlandersArtSans-Regular" w:hAnsi="FlandersArtSans-Regular" w:cs="Calibri Light"/>
                <w:lang w:val="nl-BE"/>
              </w:rPr>
              <w:t>applicatie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t>.</w:t>
            </w:r>
          </w:p>
          <w:p w14:paraId="651CA9D0" w14:textId="663E47A0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73CBC3E5" w14:textId="65B73D1F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14: Google als verwerkingsverantwoordelijke</w:t>
            </w:r>
          </w:p>
          <w:p w14:paraId="27207774" w14:textId="7C73B339" w:rsidR="00F853E8" w:rsidRPr="00F853E8" w:rsidRDefault="00F853E8" w:rsidP="00A968FF">
            <w:pPr>
              <w:rPr>
                <w:rFonts w:ascii="FlandersArtSans-Regular" w:hAnsi="FlandersArtSans-Regular" w:cs="Calibri Light"/>
                <w:color w:val="FF0000"/>
                <w:lang w:val="nl-BE"/>
              </w:rPr>
            </w:pPr>
          </w:p>
        </w:tc>
        <w:tc>
          <w:tcPr>
            <w:tcW w:w="867" w:type="pct"/>
          </w:tcPr>
          <w:p w14:paraId="23935CE8" w14:textId="3989110B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675FF9DC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5E26FEA2" w14:textId="77777777" w:rsidTr="00F853E8">
        <w:tc>
          <w:tcPr>
            <w:tcW w:w="1136" w:type="pct"/>
          </w:tcPr>
          <w:p w14:paraId="52C85E0C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Maak een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privacyvriendelijk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lastRenderedPageBreak/>
              <w:t xml:space="preserve">(pseudoniem) e-mailadres voor leerlingen. </w:t>
            </w:r>
          </w:p>
          <w:p w14:paraId="16269FF1" w14:textId="43B1C1A9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46D87BEF" w14:textId="1DEF305A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lastRenderedPageBreak/>
              <w:t>Risico 14: Google als verwerkingsverantwoorde-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lijke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</w:p>
        </w:tc>
        <w:tc>
          <w:tcPr>
            <w:tcW w:w="867" w:type="pct"/>
          </w:tcPr>
          <w:p w14:paraId="7A176101" w14:textId="6D81A66E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6DF153C1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4871D36F" w14:textId="77777777" w:rsidTr="00F853E8">
        <w:tc>
          <w:tcPr>
            <w:tcW w:w="1136" w:type="pct"/>
          </w:tcPr>
          <w:p w14:paraId="13134AA1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Zorg ervoor dat beheerders instellen dat gebruikers hun profiel niet kunnen aanpassen en dus ook geen optionele persoonlijke gegevens kunnen toevoegen aan hun account.</w:t>
            </w:r>
          </w:p>
          <w:p w14:paraId="19037FDF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4BCAD61C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15: disproportionele verzameling van accountgegevens</w:t>
            </w:r>
          </w:p>
        </w:tc>
        <w:tc>
          <w:tcPr>
            <w:tcW w:w="867" w:type="pct"/>
          </w:tcPr>
          <w:p w14:paraId="3F84C930" w14:textId="2274CB2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6427082F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770D7888" w14:textId="77777777" w:rsidTr="00F853E8">
        <w:tc>
          <w:tcPr>
            <w:tcW w:w="1136" w:type="pct"/>
          </w:tcPr>
          <w:p w14:paraId="5E0D267E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Stuur geen bijlage met (gevoelige) persoonsgegevens via e-mail door, maar gebruik hiervoor een link naar een beveiligde omgeving.</w:t>
            </w:r>
          </w:p>
          <w:p w14:paraId="51C9136D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244A4DD0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4: onrechtmatige toegang tot leerlingendossier via e-mail</w:t>
            </w:r>
          </w:p>
        </w:tc>
        <w:tc>
          <w:tcPr>
            <w:tcW w:w="867" w:type="pct"/>
          </w:tcPr>
          <w:p w14:paraId="5197F0D7" w14:textId="0A38CDE1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4CFF3E7F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2BDB18E2" w14:textId="77777777" w:rsidTr="00F853E8">
        <w:tc>
          <w:tcPr>
            <w:tcW w:w="1136" w:type="pct"/>
          </w:tcPr>
          <w:p w14:paraId="17434A5E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Gebruik geen (gevoelige) persoonsgegevens in het onderwerp van documenten, folders of e-mails.</w:t>
            </w:r>
          </w:p>
          <w:p w14:paraId="1BCDEBE3" w14:textId="7B9CF4D5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1AA26BAC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8: onrechtmatige toegang tot documenten</w:t>
            </w:r>
          </w:p>
        </w:tc>
        <w:tc>
          <w:tcPr>
            <w:tcW w:w="867" w:type="pct"/>
          </w:tcPr>
          <w:p w14:paraId="640973C8" w14:textId="4C04EF25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59ABB8BD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5EEF8351" w14:textId="77777777" w:rsidTr="00F853E8">
        <w:tc>
          <w:tcPr>
            <w:tcW w:w="1136" w:type="pct"/>
          </w:tcPr>
          <w:p w14:paraId="1C3C96F1" w14:textId="3333CBFD" w:rsid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Bewaar persoonsgegevens die onder de bijzondere categorie</w:t>
            </w:r>
            <w:r w:rsidR="00BA3525">
              <w:rPr>
                <w:rFonts w:ascii="FlandersArtSans-Regular" w:hAnsi="FlandersArtSans-Regular" w:cs="Calibri Light"/>
                <w:lang w:val="nl-BE"/>
              </w:rPr>
              <w:t>,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zoals vermeld in artikel 9 AVG</w:t>
            </w:r>
            <w:r w:rsidR="00BA3525">
              <w:rPr>
                <w:rFonts w:ascii="FlandersArtSans-Regular" w:hAnsi="FlandersArtSans-Regular" w:cs="Calibri Light"/>
                <w:lang w:val="nl-BE"/>
              </w:rPr>
              <w:t>,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vallen niet in Google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Workspace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for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Education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of zorg er minimaal voor dat deze </w:t>
            </w:r>
            <w:r w:rsidR="00BA3525">
              <w:rPr>
                <w:rFonts w:ascii="FlandersArtSans-Regular" w:hAnsi="FlandersArtSans-Regular" w:cs="Calibri Light"/>
                <w:lang w:val="nl-BE"/>
              </w:rPr>
              <w:t>persoonsgegevens</w:t>
            </w:r>
            <w:r w:rsidR="002449AA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lastRenderedPageBreak/>
              <w:t xml:space="preserve">extra beveiligd en/of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geëncrypteerd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zijn.</w:t>
            </w:r>
          </w:p>
          <w:p w14:paraId="237AE98C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6B5BA61D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lastRenderedPageBreak/>
              <w:t>Risico 3: onrechtmatige toegang tot tuchtdossiers</w:t>
            </w:r>
          </w:p>
          <w:p w14:paraId="36008BEA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16: inschrijving van leerlingen</w:t>
            </w:r>
          </w:p>
          <w:p w14:paraId="4E0460B4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17: foto’s en filmpjes</w:t>
            </w:r>
          </w:p>
          <w:p w14:paraId="18FECB49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>Risico 18: inhoud lesopdracht</w:t>
            </w:r>
          </w:p>
          <w:p w14:paraId="01C96699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867" w:type="pct"/>
          </w:tcPr>
          <w:p w14:paraId="26719C1A" w14:textId="004C46BF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6F7E64D7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  <w:tr w:rsidR="00F853E8" w:rsidRPr="00F853E8" w14:paraId="02EF1C56" w14:textId="77777777" w:rsidTr="00F853E8">
        <w:tc>
          <w:tcPr>
            <w:tcW w:w="1136" w:type="pct"/>
          </w:tcPr>
          <w:p w14:paraId="0F2A62A9" w14:textId="0C2B5936" w:rsid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Stel </w:t>
            </w:r>
            <w:r w:rsidR="003813B3">
              <w:rPr>
                <w:rFonts w:ascii="FlandersArtSans-Regular" w:hAnsi="FlandersArtSans-Regular" w:cs="Calibri Light"/>
                <w:lang w:val="nl-BE"/>
              </w:rPr>
              <w:t xml:space="preserve">een beleid </w:t>
            </w:r>
            <w:r w:rsidR="00887E77">
              <w:rPr>
                <w:rFonts w:ascii="FlandersArtSans-Regular" w:hAnsi="FlandersArtSans-Regular" w:cs="Calibri Light"/>
                <w:lang w:val="nl-BE"/>
              </w:rPr>
              <w:t>op rond</w:t>
            </w:r>
            <w:r w:rsidR="001A5397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bewaar</w:t>
            </w:r>
            <w:r w:rsidR="001A5397">
              <w:rPr>
                <w:rFonts w:ascii="FlandersArtSans-Regular" w:hAnsi="FlandersArtSans-Regular" w:cs="Calibri Light"/>
                <w:lang w:val="nl-BE"/>
              </w:rPr>
              <w:t>-</w:t>
            </w:r>
            <w:r w:rsidRPr="00F853E8">
              <w:rPr>
                <w:rFonts w:ascii="FlandersArtSans-Regular" w:hAnsi="FlandersArtSans-Regular" w:cs="Calibri Light"/>
                <w:lang w:val="nl-BE"/>
              </w:rPr>
              <w:t>termijnen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voor informatie in Google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Workspace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for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proofErr w:type="spellStart"/>
            <w:r w:rsidRPr="00F853E8">
              <w:rPr>
                <w:rFonts w:ascii="FlandersArtSans-Regular" w:hAnsi="FlandersArtSans-Regular" w:cs="Calibri Light"/>
                <w:lang w:val="nl-BE"/>
              </w:rPr>
              <w:t>Education</w:t>
            </w:r>
            <w:proofErr w:type="spellEnd"/>
            <w:r w:rsidRPr="00F853E8">
              <w:rPr>
                <w:rFonts w:ascii="FlandersArtSans-Regular" w:hAnsi="FlandersArtSans-Regular" w:cs="Calibri Light"/>
                <w:lang w:val="nl-BE"/>
              </w:rPr>
              <w:t>, conform artikel 5, e) AVG.</w:t>
            </w:r>
          </w:p>
          <w:p w14:paraId="258D93F8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673" w:type="pct"/>
          </w:tcPr>
          <w:p w14:paraId="121682B4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</w:rPr>
            </w:pPr>
            <w:r w:rsidRPr="00F853E8">
              <w:rPr>
                <w:rFonts w:ascii="FlandersArtSans-Regular" w:hAnsi="FlandersArtSans-Regular" w:cs="Calibri Light"/>
              </w:rPr>
              <w:t xml:space="preserve">Risico 19: </w:t>
            </w:r>
            <w:proofErr w:type="spellStart"/>
            <w:r w:rsidRPr="00F853E8">
              <w:rPr>
                <w:rFonts w:ascii="FlandersArtSans-Regular" w:hAnsi="FlandersArtSans-Regular" w:cs="Calibri Light"/>
              </w:rPr>
              <w:t>Bewaartermijnen</w:t>
            </w:r>
            <w:proofErr w:type="spellEnd"/>
          </w:p>
        </w:tc>
        <w:tc>
          <w:tcPr>
            <w:tcW w:w="867" w:type="pct"/>
          </w:tcPr>
          <w:p w14:paraId="04A1001F" w14:textId="06DA440E" w:rsidR="00F853E8" w:rsidRPr="00F853E8" w:rsidRDefault="00F853E8" w:rsidP="00DA5BE9">
            <w:pPr>
              <w:rPr>
                <w:rFonts w:ascii="FlandersArtSans-Regular" w:hAnsi="FlandersArtSans-Regular" w:cs="Calibri Light"/>
              </w:rPr>
            </w:pPr>
          </w:p>
        </w:tc>
        <w:tc>
          <w:tcPr>
            <w:tcW w:w="1324" w:type="pct"/>
          </w:tcPr>
          <w:p w14:paraId="2F8E58BD" w14:textId="77777777" w:rsidR="00F853E8" w:rsidRPr="00F853E8" w:rsidRDefault="00F853E8" w:rsidP="00DA5BE9">
            <w:pPr>
              <w:rPr>
                <w:rFonts w:ascii="FlandersArtSans-Regular" w:hAnsi="FlandersArtSans-Regular" w:cs="Calibri Light"/>
              </w:rPr>
            </w:pPr>
          </w:p>
        </w:tc>
      </w:tr>
      <w:tr w:rsidR="00F853E8" w:rsidRPr="00F853E8" w14:paraId="2290C9F1" w14:textId="77777777" w:rsidTr="00F853E8">
        <w:tc>
          <w:tcPr>
            <w:tcW w:w="1136" w:type="pct"/>
          </w:tcPr>
          <w:p w14:paraId="37CBCB91" w14:textId="77777777" w:rsidR="00870BB6" w:rsidRDefault="00320BE0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>
              <w:rPr>
                <w:rFonts w:ascii="FlandersArtSans-Regular" w:hAnsi="FlandersArtSans-Regular" w:cs="Calibri Light"/>
                <w:lang w:val="nl-BE"/>
              </w:rPr>
              <w:t xml:space="preserve">Zorg </w:t>
            </w:r>
            <w:r w:rsidR="00870BB6">
              <w:rPr>
                <w:rFonts w:ascii="FlandersArtSans-Regular" w:hAnsi="FlandersArtSans-Regular" w:cs="Calibri Light"/>
                <w:lang w:val="nl-BE"/>
              </w:rPr>
              <w:t>er</w:t>
            </w:r>
            <w:r>
              <w:rPr>
                <w:rFonts w:ascii="FlandersArtSans-Regular" w:hAnsi="FlandersArtSans-Regular" w:cs="Calibri Light"/>
                <w:lang w:val="nl-BE"/>
              </w:rPr>
              <w:t xml:space="preserve">voor </w:t>
            </w:r>
            <w:r w:rsidR="00870BB6">
              <w:rPr>
                <w:rFonts w:ascii="FlandersArtSans-Regular" w:hAnsi="FlandersArtSans-Regular" w:cs="Calibri Light"/>
                <w:lang w:val="nl-BE"/>
              </w:rPr>
              <w:t xml:space="preserve">dat deze GEB minstens </w:t>
            </w:r>
            <w:r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  <w:r w:rsidR="00225618">
              <w:rPr>
                <w:rFonts w:ascii="FlandersArtSans-Regular" w:hAnsi="FlandersArtSans-Regular" w:cs="Calibri Light"/>
                <w:lang w:val="nl-BE"/>
              </w:rPr>
              <w:t>tweejaarlijks</w:t>
            </w:r>
            <w:r w:rsidR="00870BB6">
              <w:rPr>
                <w:rFonts w:ascii="FlandersArtSans-Regular" w:hAnsi="FlandersArtSans-Regular" w:cs="Calibri Light"/>
                <w:lang w:val="nl-BE"/>
              </w:rPr>
              <w:t xml:space="preserve"> geëvalueerd wordt.</w:t>
            </w:r>
          </w:p>
          <w:p w14:paraId="2A1EC245" w14:textId="582FAB4F" w:rsidR="00F853E8" w:rsidRPr="00F853E8" w:rsidRDefault="00225618" w:rsidP="00DA5BE9">
            <w:pPr>
              <w:rPr>
                <w:rFonts w:ascii="FlandersArtSans-Regular" w:hAnsi="FlandersArtSans-Regular" w:cs="Calibri Light"/>
                <w:lang w:val="nl-BE"/>
              </w:rPr>
            </w:pPr>
            <w:r>
              <w:rPr>
                <w:rFonts w:ascii="FlandersArtSans-Regular" w:hAnsi="FlandersArtSans-Regular" w:cs="Calibri Light"/>
                <w:lang w:val="nl-BE"/>
              </w:rPr>
              <w:t xml:space="preserve"> </w:t>
            </w:r>
          </w:p>
        </w:tc>
        <w:tc>
          <w:tcPr>
            <w:tcW w:w="1673" w:type="pct"/>
          </w:tcPr>
          <w:p w14:paraId="675EE300" w14:textId="6962B79C" w:rsidR="00F853E8" w:rsidRPr="0022561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867" w:type="pct"/>
          </w:tcPr>
          <w:p w14:paraId="3E37606D" w14:textId="2E3BCE15" w:rsidR="00F853E8" w:rsidRPr="0022561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  <w:tc>
          <w:tcPr>
            <w:tcW w:w="1324" w:type="pct"/>
          </w:tcPr>
          <w:p w14:paraId="6D7AFEE0" w14:textId="77777777" w:rsidR="00F853E8" w:rsidRPr="00225618" w:rsidRDefault="00F853E8" w:rsidP="00DA5BE9">
            <w:pPr>
              <w:rPr>
                <w:rFonts w:ascii="FlandersArtSans-Regular" w:hAnsi="FlandersArtSans-Regular" w:cs="Calibri Light"/>
                <w:lang w:val="nl-BE"/>
              </w:rPr>
            </w:pPr>
          </w:p>
        </w:tc>
      </w:tr>
    </w:tbl>
    <w:p w14:paraId="38FEDDA1" w14:textId="77777777" w:rsidR="00921AAC" w:rsidRPr="00921AAC" w:rsidRDefault="00921AAC"/>
    <w:sectPr w:rsidR="00921AAC" w:rsidRPr="0092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AC"/>
    <w:rsid w:val="000063FF"/>
    <w:rsid w:val="00013E45"/>
    <w:rsid w:val="00075A82"/>
    <w:rsid w:val="000D3B17"/>
    <w:rsid w:val="0010581B"/>
    <w:rsid w:val="00134BC6"/>
    <w:rsid w:val="00194F65"/>
    <w:rsid w:val="00196F66"/>
    <w:rsid w:val="001A5397"/>
    <w:rsid w:val="001B183B"/>
    <w:rsid w:val="001E750D"/>
    <w:rsid w:val="00225618"/>
    <w:rsid w:val="002449AA"/>
    <w:rsid w:val="002559A7"/>
    <w:rsid w:val="002B29D6"/>
    <w:rsid w:val="00320BE0"/>
    <w:rsid w:val="00370734"/>
    <w:rsid w:val="003813B3"/>
    <w:rsid w:val="003A6766"/>
    <w:rsid w:val="003B44B4"/>
    <w:rsid w:val="00411B00"/>
    <w:rsid w:val="00461E9A"/>
    <w:rsid w:val="004D5274"/>
    <w:rsid w:val="004E6261"/>
    <w:rsid w:val="004F529A"/>
    <w:rsid w:val="00520869"/>
    <w:rsid w:val="005410B5"/>
    <w:rsid w:val="0059767D"/>
    <w:rsid w:val="005E42BB"/>
    <w:rsid w:val="005E5CF5"/>
    <w:rsid w:val="00612B19"/>
    <w:rsid w:val="00620A91"/>
    <w:rsid w:val="006B7E47"/>
    <w:rsid w:val="006C0158"/>
    <w:rsid w:val="006E7F6A"/>
    <w:rsid w:val="007E0B1E"/>
    <w:rsid w:val="00840818"/>
    <w:rsid w:val="008523D4"/>
    <w:rsid w:val="00870BB6"/>
    <w:rsid w:val="00887E77"/>
    <w:rsid w:val="00894B2F"/>
    <w:rsid w:val="008F1DC2"/>
    <w:rsid w:val="00921AAC"/>
    <w:rsid w:val="009326FF"/>
    <w:rsid w:val="009B17FA"/>
    <w:rsid w:val="009D5FEC"/>
    <w:rsid w:val="009F38B0"/>
    <w:rsid w:val="00A566F4"/>
    <w:rsid w:val="00A57700"/>
    <w:rsid w:val="00A968FF"/>
    <w:rsid w:val="00AB25E3"/>
    <w:rsid w:val="00AE5A64"/>
    <w:rsid w:val="00AF56D2"/>
    <w:rsid w:val="00B97713"/>
    <w:rsid w:val="00BA3525"/>
    <w:rsid w:val="00BC70D6"/>
    <w:rsid w:val="00C073AA"/>
    <w:rsid w:val="00C22949"/>
    <w:rsid w:val="00C60404"/>
    <w:rsid w:val="00C924AF"/>
    <w:rsid w:val="00CD63CA"/>
    <w:rsid w:val="00D10A90"/>
    <w:rsid w:val="00D1210D"/>
    <w:rsid w:val="00D41DB1"/>
    <w:rsid w:val="00DA5BE9"/>
    <w:rsid w:val="00DD127A"/>
    <w:rsid w:val="00DD626F"/>
    <w:rsid w:val="00E07542"/>
    <w:rsid w:val="00E2142E"/>
    <w:rsid w:val="00E2236F"/>
    <w:rsid w:val="00E34CF6"/>
    <w:rsid w:val="00E5041F"/>
    <w:rsid w:val="00EC4FBC"/>
    <w:rsid w:val="00EE4439"/>
    <w:rsid w:val="00F368CA"/>
    <w:rsid w:val="00F41CA0"/>
    <w:rsid w:val="00F71556"/>
    <w:rsid w:val="00F853E8"/>
    <w:rsid w:val="00F910A2"/>
    <w:rsid w:val="00FC0274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3241"/>
  <w15:chartTrackingRefBased/>
  <w15:docId w15:val="{FBE2ACA3-49DD-43A7-A4D3-8050CC0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1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1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1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1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1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1A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1A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1A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1A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1A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1A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1A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1A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1A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1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1A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1AA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qFormat/>
    <w:rsid w:val="00921AAC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84ae4-e32a-4eba-9bf6-2da7183940f4" xsi:nil="true"/>
    <lcf76f155ced4ddcb4097134ff3c332f xmlns="4052cdab-0707-455c-a095-47539f783f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E6EE0C7E51A4983C6718C6212923D" ma:contentTypeVersion="14" ma:contentTypeDescription="Een nieuw document maken." ma:contentTypeScope="" ma:versionID="964e9fc370b23150175766716e07d373">
  <xsd:schema xmlns:xsd="http://www.w3.org/2001/XMLSchema" xmlns:xs="http://www.w3.org/2001/XMLSchema" xmlns:p="http://schemas.microsoft.com/office/2006/metadata/properties" xmlns:ns2="4052cdab-0707-455c-a095-47539f783f1e" xmlns:ns3="3f784ae4-e32a-4eba-9bf6-2da7183940f4" targetNamespace="http://schemas.microsoft.com/office/2006/metadata/properties" ma:root="true" ma:fieldsID="d7ce1f92007d8501b1b525cc9b222f40" ns2:_="" ns3:_="">
    <xsd:import namespace="4052cdab-0707-455c-a095-47539f783f1e"/>
    <xsd:import namespace="3f784ae4-e32a-4eba-9bf6-2da718394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cdab-0707-455c-a095-47539f78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84ae4-e32a-4eba-9bf6-2da718394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1bcc0f-cf6a-4302-bd04-92f0f8ee5c47}" ma:internalName="TaxCatchAll" ma:showField="CatchAllData" ma:web="3f784ae4-e32a-4eba-9bf6-2da718394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CBDAE-39A8-4029-986D-4596340B3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C8E62-9071-41BB-8E0A-00A6F1A2D6DC}">
  <ds:schemaRefs>
    <ds:schemaRef ds:uri="http://schemas.microsoft.com/office/2006/metadata/properties"/>
    <ds:schemaRef ds:uri="http://schemas.microsoft.com/office/infopath/2007/PartnerControls"/>
    <ds:schemaRef ds:uri="3f784ae4-e32a-4eba-9bf6-2da7183940f4"/>
    <ds:schemaRef ds:uri="4052cdab-0707-455c-a095-47539f783f1e"/>
  </ds:schemaRefs>
</ds:datastoreItem>
</file>

<file path=customXml/itemProps3.xml><?xml version="1.0" encoding="utf-8"?>
<ds:datastoreItem xmlns:ds="http://schemas.openxmlformats.org/officeDocument/2006/customXml" ds:itemID="{5FC33440-3FCA-4187-86D2-4FDE834C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2cdab-0707-455c-a095-47539f783f1e"/>
    <ds:schemaRef ds:uri="3f784ae4-e32a-4eba-9bf6-2da71839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621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Vanhaeren Ann</dc:creator>
  <cp:keywords/>
  <dc:description/>
  <cp:lastModifiedBy>Gino De Meester</cp:lastModifiedBy>
  <cp:revision>83</cp:revision>
  <dcterms:created xsi:type="dcterms:W3CDTF">2025-06-23T15:37:00Z</dcterms:created>
  <dcterms:modified xsi:type="dcterms:W3CDTF">2025-10-12T17:46:00Z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0x01010055AE6EE0C7E51A4983C6718C6212923D</vt:lpwstr>
  </property>
  <property fmtid="{D5CDD505-2E9C-101B-9397-08002B2CF9AE}" pid="3" name="MediaServiceImageTags">
    <vt:lpwstr/>
  </property>
</Properties>
</file>